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1D4BE3">
        <w:t xml:space="preserve">Болезни </w:t>
      </w:r>
      <w:r w:rsidR="008D5EA8">
        <w:t>систем гипоталамус-гипофиз-надпочечники.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8D5EA8">
        <w:rPr>
          <w:rFonts w:ascii="Times New Roman" w:hAnsi="Times New Roman"/>
        </w:rPr>
        <w:t>10.4</w:t>
      </w:r>
      <w:r w:rsidR="00231632">
        <w:rPr>
          <w:rFonts w:ascii="Times New Roman" w:hAnsi="Times New Roman"/>
        </w:rPr>
        <w:t>.</w:t>
      </w:r>
    </w:p>
    <w:p w:rsidR="009819EE" w:rsidRDefault="002C54EE" w:rsidP="009819E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9819EE">
        <w:rPr>
          <w:sz w:val="24"/>
        </w:rPr>
        <w:t xml:space="preserve">Повышение квалификации (ПК) врачей </w:t>
      </w:r>
      <w:r w:rsidR="009819EE" w:rsidRPr="005A5A27">
        <w:rPr>
          <w:color w:val="000000" w:themeColor="text1"/>
          <w:sz w:val="24"/>
        </w:rPr>
        <w:t>по специальности</w:t>
      </w:r>
      <w:r w:rsidR="009819EE" w:rsidRPr="00DB7F92">
        <w:rPr>
          <w:sz w:val="24"/>
        </w:rPr>
        <w:t xml:space="preserve"> «Терапия».</w:t>
      </w:r>
    </w:p>
    <w:p w:rsidR="009819EE" w:rsidRPr="003169C4" w:rsidRDefault="009819EE" w:rsidP="009819EE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9819E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1D4BE3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2C54EE" w:rsidRP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632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231632" w:rsidRPr="00231632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231632" w:rsidRPr="00231632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2C54EE" w:rsidRPr="008D5EA8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</w:t>
      </w:r>
      <w:r w:rsidRPr="008D5EA8">
        <w:rPr>
          <w:rFonts w:ascii="Times New Roman" w:hAnsi="Times New Roman"/>
          <w:sz w:val="24"/>
          <w:szCs w:val="24"/>
        </w:rPr>
        <w:t xml:space="preserve">формирования профессиональной компетенции обучающийся должен знать:  </w:t>
      </w:r>
    </w:p>
    <w:p w:rsidR="001D4BE3" w:rsidRPr="00D92901" w:rsidRDefault="001D4BE3" w:rsidP="001D4BE3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8D5EA8">
        <w:rPr>
          <w:rFonts w:ascii="Times New Roman" w:hAnsi="Times New Roman"/>
          <w:sz w:val="24"/>
          <w:szCs w:val="24"/>
        </w:rPr>
        <w:t xml:space="preserve">Болезни </w:t>
      </w:r>
      <w:r w:rsidR="008D5EA8" w:rsidRPr="008D5EA8">
        <w:rPr>
          <w:rFonts w:ascii="Times New Roman" w:hAnsi="Times New Roman"/>
          <w:sz w:val="24"/>
          <w:szCs w:val="24"/>
        </w:rPr>
        <w:t>систем гипоталамус-гипофиз-надпочечники</w:t>
      </w:r>
      <w:r w:rsidRPr="008D5E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D5EA8">
        <w:rPr>
          <w:rFonts w:ascii="Times New Roman" w:hAnsi="Times New Roman"/>
          <w:sz w:val="24"/>
          <w:szCs w:val="24"/>
        </w:rPr>
        <w:t>Патогенез, классификация</w:t>
      </w:r>
      <w:r w:rsidRPr="00D92901">
        <w:rPr>
          <w:rFonts w:ascii="Times New Roman" w:hAnsi="Times New Roman"/>
          <w:sz w:val="24"/>
          <w:szCs w:val="24"/>
        </w:rPr>
        <w:t xml:space="preserve">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</w:t>
      </w:r>
      <w:r w:rsidR="008D5EA8" w:rsidRPr="00D92901">
        <w:rPr>
          <w:rFonts w:ascii="Times New Roman" w:hAnsi="Times New Roman"/>
          <w:sz w:val="24"/>
          <w:szCs w:val="24"/>
        </w:rPr>
        <w:t xml:space="preserve">профилактика, </w:t>
      </w:r>
      <w:r w:rsidRPr="00D92901">
        <w:rPr>
          <w:rFonts w:ascii="Times New Roman" w:hAnsi="Times New Roman"/>
          <w:sz w:val="24"/>
          <w:szCs w:val="24"/>
        </w:rPr>
        <w:t>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D4BE3" w:rsidRPr="00D92901" w:rsidRDefault="001D4BE3" w:rsidP="001D4BE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8D5EA8" w:rsidRPr="008D5EA8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8D5EA8">
        <w:rPr>
          <w:rFonts w:ascii="Times New Roman" w:hAnsi="Times New Roman"/>
          <w:sz w:val="24"/>
          <w:szCs w:val="24"/>
        </w:rPr>
        <w:t>Болезни систем гипоталамус-гипофиз-надпочечники.</w:t>
      </w:r>
      <w:r>
        <w:rPr>
          <w:rFonts w:ascii="Times New Roman" w:hAnsi="Times New Roman"/>
          <w:sz w:val="24"/>
          <w:szCs w:val="24"/>
        </w:rPr>
        <w:t xml:space="preserve"> Патогенез, классификация</w:t>
      </w:r>
      <w:r w:rsidRPr="00D92901">
        <w:rPr>
          <w:rFonts w:ascii="Times New Roman" w:hAnsi="Times New Roman"/>
          <w:sz w:val="24"/>
          <w:szCs w:val="24"/>
        </w:rPr>
        <w:t xml:space="preserve">. </w:t>
      </w:r>
    </w:p>
    <w:p w:rsidR="008D5EA8" w:rsidRPr="008D5EA8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Дифференциальная диагностика. Роль и оценка лабораторных и инструментальных методов исследования. </w:t>
      </w:r>
    </w:p>
    <w:p w:rsidR="008D5EA8" w:rsidRPr="008D5EA8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Лечение. Показания к хирургическому лечению. </w:t>
      </w:r>
    </w:p>
    <w:p w:rsidR="008D5EA8" w:rsidRPr="00D92901" w:rsidRDefault="008D5EA8" w:rsidP="008D5EA8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Реабилитация, профилактика, 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C54EE" w:rsidRPr="002C54EE" w:rsidRDefault="002C54EE" w:rsidP="008D5EA8">
      <w:pPr>
        <w:pStyle w:val="a8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2C54EE" w:rsidRPr="002C54EE" w:rsidRDefault="002C54EE" w:rsidP="008D5EA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3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Болезни поджелудочной железы: практическое руководство/ И. В. Маев, Ю. А. Кучерявый. - М.: Гэотар Медиа,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науч.-практ. изд. : учебное пособие / ред. И. И.  Дедов. - М. : Гэотар Медиа, 2007. - 288 с.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>Неврологические расстройства при эндокринных заболеваниях: руководство для врачей/ А. П. Калинин, С. В. Котов, И. Г. Рудакова. - 2-е изд., перераб. и доп.. - М.: МИА, 2009. - 486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 УМО для системы послевуз. образования врачей]/ А. М. Мкртумян, А. А. Нелаева, И. А. Трошина, Е. В. Бирюкова. - М.: Гэотар Медиа, 2008.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Сахарный диабет: практика и контроль: рекомендации для умных врачей : научное издание/ В. М. Мавродий. - 5-е изд., перераб.. - Донецк: ИД Заславский, 2009. - 79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Сахарный диабет. Диагностика, лечение, контроль заболевания: карманный справочник/ Петер Хин, Б. О. Бем ; пер. А. В. Древаль. - М.: Гэотар Медиа, 2011. - 264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8F7600"/>
    <w:multiLevelType w:val="hybridMultilevel"/>
    <w:tmpl w:val="DCF8A43E"/>
    <w:lvl w:ilvl="0" w:tplc="E6B4332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11"/>
  </w:num>
  <w:num w:numId="3">
    <w:abstractNumId w:val="2"/>
  </w:num>
  <w:num w:numId="4">
    <w:abstractNumId w:val="12"/>
  </w:num>
  <w:num w:numId="5">
    <w:abstractNumId w:val="8"/>
  </w:num>
  <w:num w:numId="6">
    <w:abstractNumId w:val="15"/>
  </w:num>
  <w:num w:numId="7">
    <w:abstractNumId w:val="18"/>
  </w:num>
  <w:num w:numId="8">
    <w:abstractNumId w:val="24"/>
  </w:num>
  <w:num w:numId="9">
    <w:abstractNumId w:val="14"/>
  </w:num>
  <w:num w:numId="10">
    <w:abstractNumId w:val="20"/>
  </w:num>
  <w:num w:numId="11">
    <w:abstractNumId w:val="10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7"/>
  </w:num>
  <w:num w:numId="17">
    <w:abstractNumId w:val="17"/>
  </w:num>
  <w:num w:numId="18">
    <w:abstractNumId w:val="16"/>
  </w:num>
  <w:num w:numId="19">
    <w:abstractNumId w:val="1"/>
  </w:num>
  <w:num w:numId="20">
    <w:abstractNumId w:val="9"/>
  </w:num>
  <w:num w:numId="21">
    <w:abstractNumId w:val="22"/>
  </w:num>
  <w:num w:numId="22">
    <w:abstractNumId w:val="4"/>
  </w:num>
  <w:num w:numId="23">
    <w:abstractNumId w:val="5"/>
  </w:num>
  <w:num w:numId="24">
    <w:abstractNumId w:val="19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1D4BE3"/>
    <w:rsid w:val="002234FE"/>
    <w:rsid w:val="00231632"/>
    <w:rsid w:val="0024443C"/>
    <w:rsid w:val="00273486"/>
    <w:rsid w:val="002C54EE"/>
    <w:rsid w:val="002E336D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4F48F6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8D5EA8"/>
    <w:rsid w:val="009819EE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A25F6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819E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644</Words>
  <Characters>3674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2018-02-06T12:19:00Z</dcterms:created>
  <dcterms:modified xsi:type="dcterms:W3CDTF">2018-11-28T13:43:00Z</dcterms:modified>
</cp:coreProperties>
</file>